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block-10743880"/>
    <w:p w:rsidR="00A45EC9" w:rsidRPr="004E38CC" w:rsidRDefault="00FF466C" w:rsidP="00FF466C">
      <w:pPr>
        <w:spacing w:after="0" w:line="240" w:lineRule="auto"/>
        <w:ind w:left="120"/>
        <w:jc w:val="center"/>
        <w:rPr>
          <w:lang w:val="ru-RU"/>
        </w:rPr>
      </w:pPr>
      <w:r w:rsidRPr="00FF466C">
        <w:rPr>
          <w:rFonts w:ascii="Times New Roman" w:hAnsi="Times New Roman"/>
          <w:b/>
          <w:color w:val="000000"/>
          <w:sz w:val="28"/>
          <w:lang w:val="ru-RU"/>
        </w:rPr>
        <w:object w:dxaOrig="7345" w:dyaOrig="95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7.2pt;height:645pt" o:ole="">
            <v:imagedata r:id="rId4" o:title=""/>
          </v:shape>
          <o:OLEObject Type="Embed" ProgID="Acrobat.Document.DC" ShapeID="_x0000_i1025" DrawAspect="Content" ObjectID="_1760703610" r:id="rId5"/>
        </w:object>
      </w:r>
    </w:p>
    <w:p w:rsidR="00FF466C" w:rsidRDefault="00FF466C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  <w:bookmarkStart w:id="1" w:name="block-10743881"/>
      <w:bookmarkEnd w:id="0"/>
    </w:p>
    <w:p w:rsidR="00FF466C" w:rsidRDefault="00FF466C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FF466C" w:rsidRDefault="007C6EF3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  <w:r w:rsidRPr="007C6EF3">
        <w:rPr>
          <w:rFonts w:ascii="Times New Roman" w:hAnsi="Times New Roman"/>
          <w:b/>
          <w:noProof/>
          <w:color w:val="000000"/>
          <w:sz w:val="28"/>
          <w:lang w:val="ru-RU" w:eastAsia="ru-RU"/>
        </w:rPr>
        <w:lastRenderedPageBreak/>
        <w:drawing>
          <wp:inline distT="0" distB="0" distL="0" distR="0">
            <wp:extent cx="5940425" cy="4455319"/>
            <wp:effectExtent l="0" t="742950" r="0" b="726440"/>
            <wp:docPr id="1" name="Рисунок 1" descr="C:\Users\Учитель\Desktop\сайт\2023-2024\рабочие программы\Математика\АкимоваРП\20231101_115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итель\Desktop\сайт\2023-2024\рабочие программы\Математика\АкимоваРП\20231101_11575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F3" w:rsidRDefault="007C6EF3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7C6EF3" w:rsidRDefault="007C6EF3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7C6EF3" w:rsidRDefault="007C6EF3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7C6EF3" w:rsidRDefault="007C6EF3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7C6EF3" w:rsidRDefault="007C6EF3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7C6EF3" w:rsidRDefault="007C6EF3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7C6EF3" w:rsidRDefault="007C6EF3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7C6EF3" w:rsidRDefault="007C6EF3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7C6EF3" w:rsidRDefault="007C6EF3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7C6EF3" w:rsidRDefault="007C6EF3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7C6EF3" w:rsidRDefault="007C6EF3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7C6EF3" w:rsidRDefault="007C6EF3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7C6EF3" w:rsidRDefault="007C6EF3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A45EC9" w:rsidRPr="004E38CC" w:rsidRDefault="00D06DCF">
      <w:pPr>
        <w:spacing w:after="0" w:line="264" w:lineRule="auto"/>
        <w:ind w:left="120"/>
        <w:jc w:val="both"/>
        <w:rPr>
          <w:lang w:val="ru-RU"/>
        </w:rPr>
      </w:pPr>
      <w:bookmarkStart w:id="2" w:name="_GoBack"/>
      <w:bookmarkEnd w:id="2"/>
      <w:r w:rsidRPr="004E38CC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A45EC9" w:rsidRPr="004E38CC" w:rsidRDefault="00A45EC9">
      <w:pPr>
        <w:spacing w:after="0" w:line="264" w:lineRule="auto"/>
        <w:ind w:left="120"/>
        <w:jc w:val="both"/>
        <w:rPr>
          <w:lang w:val="ru-RU"/>
        </w:rPr>
      </w:pP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Учебный курс «Вероятность и статистика» углублённого уровня является продолжением и развитием одноименного учебного курса углублённого уровня на уровне среднего общего образования. Учебный курс предназначен для формирования у обучающихся статистической культуры и понимания роли теории вероятностей как математического инструмента для изучения случайных событий, величин и процессов. При изучении курса обогащаются представления обучающихся о методах исследования изменчивого мира, развивается понимание значимости и общности математических методов познания как неотъемлемой части современного естественно-научного мировоззрения.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Содержание учебного курса направлено на закрепление знаний, полученных при изучении курса на уровне основного общего образования, и на развитие представлений о случайных величинах и взаимосвязях между ними на важных примерах, сюжеты которых почерпнуты из окружающего мира. В результате у обучающихся должно сформироваться представление о наиболее употребительных и общих математических моделях, используемых для описания антропометрических и демографических величин, погрешностей в различные рода измерениях, длительности безотказной работы технических устройств, характеристик массовых явлений и процессов в обществе. Учебный курс является базой для освоения вероятностно-статистических методов, необходимых специалистам не только инженерных специальностей, но также социальных и психологических, поскольку современные общественные науки в значительной мере используют аппарат анализа больших данных. Центральную часть учебного курса занимает обсуждение закона больших чисел – фундаментального закона природы, имеющего математическую формализацию. 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В соответствии с указанными целями в структуре учебного курса «Вероятность и статистика» на углублённом уровне выделены основные содержательные линии: «Случайные события и вероятности» и «Случайные величины и закон больших чисел». 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Помимо основных линий в учебный курс включены элементы теории графов и теории множеств, необходимые для полноценного освоения материала данного учебного курса и смежных математических учебных курсов. 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Содержание линии «Случайные события и вероятности» служит основой для формирования представлений о распределении вероятностей между значениями случайных величин. Важную часть в этой содержательной линии занимает изучение геометрического и биномиального распределений и </w:t>
      </w:r>
      <w:r w:rsidRPr="004E38CC">
        <w:rPr>
          <w:rFonts w:ascii="Times New Roman" w:hAnsi="Times New Roman"/>
          <w:color w:val="000000"/>
          <w:sz w:val="28"/>
          <w:lang w:val="ru-RU"/>
        </w:rPr>
        <w:lastRenderedPageBreak/>
        <w:t>знакомство с их непрерывными аналогами – показательным и нормальным распределениями.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Темы, связанные с непрерывными случайными величинами и распределениями, акцентируют внимание обучающихся на описании и изучении случайных явлений с помощью непрерывных функций. Основное внимание уделяется показательному и нормальному распределениям.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В учебном курсе предусматривается ознакомительное изучение связи между случайными величинами и описание этой связи с помощью коэффициента корреляции и его выборочного аналога. Эти элементы содержания развивают тему «Диаграммы рассеивания», изученную на уровне основного общего образования, и во многом опираются на сведения из курсов алгебры и геометрии.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Ещё один элемент содержания, который предлагается на ознакомительном уровне – последовательность случайных независимых событий, наступающих в единицу времени. Ознакомление с распределением вероятностей количества таких событий носит развивающий характер и является актуальным для будущих абитуриентов, поступающих на учебные специальности, связанные с общественными науками, психологией и управлением.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‌</w:t>
      </w:r>
      <w:bookmarkStart w:id="3" w:name="b36699e0-a848-4276-9295-9131bc7b4ab1"/>
      <w:r w:rsidRPr="004E38CC">
        <w:rPr>
          <w:rFonts w:ascii="Times New Roman" w:hAnsi="Times New Roman"/>
          <w:color w:val="000000"/>
          <w:sz w:val="28"/>
          <w:lang w:val="ru-RU"/>
        </w:rPr>
        <w:t>На изучение учебного курса «Вероятность и статистика» на углубленном уровне отводится 68 часов: в 10 классе – 34 часа (1 час в неделю), в 11 классе – 34 часа (1 час в неделю).</w:t>
      </w:r>
      <w:bookmarkEnd w:id="3"/>
      <w:r w:rsidRPr="004E38CC">
        <w:rPr>
          <w:rFonts w:ascii="Times New Roman" w:hAnsi="Times New Roman"/>
          <w:color w:val="000000"/>
          <w:sz w:val="28"/>
          <w:lang w:val="ru-RU"/>
        </w:rPr>
        <w:t>‌‌</w:t>
      </w:r>
    </w:p>
    <w:p w:rsidR="00A45EC9" w:rsidRPr="004E38CC" w:rsidRDefault="00A45EC9">
      <w:pPr>
        <w:rPr>
          <w:lang w:val="ru-RU"/>
        </w:rPr>
        <w:sectPr w:rsidR="00A45EC9" w:rsidRPr="004E38CC">
          <w:pgSz w:w="11906" w:h="16383"/>
          <w:pgMar w:top="1134" w:right="850" w:bottom="1134" w:left="1701" w:header="720" w:footer="720" w:gutter="0"/>
          <w:cols w:space="720"/>
        </w:sectPr>
      </w:pPr>
    </w:p>
    <w:p w:rsidR="00A45EC9" w:rsidRPr="004E38CC" w:rsidRDefault="00D06DCF">
      <w:pPr>
        <w:spacing w:after="0" w:line="264" w:lineRule="auto"/>
        <w:ind w:left="120"/>
        <w:jc w:val="both"/>
        <w:rPr>
          <w:lang w:val="ru-RU"/>
        </w:rPr>
      </w:pPr>
      <w:bookmarkStart w:id="4" w:name="block-10743883"/>
      <w:bookmarkEnd w:id="1"/>
      <w:r w:rsidRPr="004E38CC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A45EC9" w:rsidRPr="004E38CC" w:rsidRDefault="00A45EC9">
      <w:pPr>
        <w:spacing w:after="0" w:line="264" w:lineRule="auto"/>
        <w:ind w:left="120"/>
        <w:jc w:val="both"/>
        <w:rPr>
          <w:lang w:val="ru-RU"/>
        </w:rPr>
      </w:pPr>
    </w:p>
    <w:p w:rsidR="00A45EC9" w:rsidRPr="004E38CC" w:rsidRDefault="00D06DCF">
      <w:pPr>
        <w:spacing w:after="0" w:line="264" w:lineRule="auto"/>
        <w:ind w:left="12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10 КЛАСС</w:t>
      </w:r>
    </w:p>
    <w:p w:rsidR="00A45EC9" w:rsidRPr="004E38CC" w:rsidRDefault="00A45EC9">
      <w:pPr>
        <w:spacing w:after="0" w:line="264" w:lineRule="auto"/>
        <w:ind w:left="120"/>
        <w:jc w:val="both"/>
        <w:rPr>
          <w:lang w:val="ru-RU"/>
        </w:rPr>
      </w:pP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Граф, связный граф, пути в графе: циклы и цепи. Степень (валентность) вершины. Графы на плоскости. Деревья. 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Случайные эксперименты (опыты) и случайные события. Элементарные события (исходы). Вероятность случайного события. Близость частоты и вероятности событий. Случайные опыты с равновозможными элементарными событиями. 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Операции над событиями: пересечение, объединение, противоположные события. Диаграммы Эйлера. Формула сложения вероятностей.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Условная вероятность. Умножение вероятностей. Дерево случайного эксперимента. Формула полной вероятности. Формула Байеса. Независимые события.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Бинарный случайный опыт (испытание), успех и неудача. Независимые испытания. Серия независимых испытаний до первого успеха. Перестановки и факториал. Число сочетаний. Треугольник Паскаля. Формула бинома Ньютона. 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Серия независимых испытаний Бернулли. Случайный выбор из конечной совокупности. 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Случайная величина. Распределение вероятностей. Диаграмма распределения. Операции над случайными величинами. Бинарная случайная величина. Примеры распределений, в том числе геометрическое и биномиальное.</w:t>
      </w:r>
    </w:p>
    <w:p w:rsidR="00A45EC9" w:rsidRPr="004E38CC" w:rsidRDefault="00D06DCF">
      <w:pPr>
        <w:spacing w:after="0" w:line="264" w:lineRule="auto"/>
        <w:ind w:left="12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11 КЛАСС</w:t>
      </w:r>
    </w:p>
    <w:p w:rsidR="00A45EC9" w:rsidRPr="004E38CC" w:rsidRDefault="00A45EC9">
      <w:pPr>
        <w:spacing w:after="0" w:line="264" w:lineRule="auto"/>
        <w:ind w:left="120"/>
        <w:jc w:val="both"/>
        <w:rPr>
          <w:lang w:val="ru-RU"/>
        </w:rPr>
      </w:pP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Совместное распределение двух случайных величин. Независимые случайные величины.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Математическое ожидание случайной величины (распределения). Примеры применения математического ожидания (страхование, лотерея). Математическое ожидание бинарной случайной величины. Математическое ожидание суммы случайных величин. Математическое ожидание геометрического и биномиального распределений. 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Дисперсия и стандартное отклонение случайной величины (распределения). Дисперсия бинарной случайной величины. Математическое ожидание произведения и дисперсия суммы независимых случайных величин. Дисперсия и стандартное отклонение биномиального распределения. Дисперсия и стандартное отклонение геометрического распределения. 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lastRenderedPageBreak/>
        <w:t>Неравенство Чебышёва. Теорема Чебышёва. Теорема Бернулли. Закон больших чисел. Выборочный метод исследований. Выборочные характеристики. Оценивание вероятности события по выборочным данным. Проверка простейших гипотез с помощью изученных распределений.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Непрерывные случайные величины. Примеры. Функция плотности вероятности распределения. Равномерное распределение и его свойства. Задачи, приводящие к показательному распределению. Задачи, приводящие к нормальному распределению. Функция плотности вероятности показательного распределения, функция плотности вероятности нормального распределения. Функция плотности и свойства нормального распределения.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Последовательность одиночных независимых событий. Задачи, приводящие к распределению Пуассона.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Ковариация двух случайных величин. Коэффициент линейной корреляции. Совместные наблюдения двух величин. Выборочный коэффициент корреляции. Различие между линейной связью и причинно-следственной связью. Линейная регрессия, метод наименьших квадратов.</w:t>
      </w:r>
    </w:p>
    <w:p w:rsidR="00A45EC9" w:rsidRPr="004E38CC" w:rsidRDefault="00A45EC9">
      <w:pPr>
        <w:rPr>
          <w:lang w:val="ru-RU"/>
        </w:rPr>
        <w:sectPr w:rsidR="00A45EC9" w:rsidRPr="004E38CC">
          <w:pgSz w:w="11906" w:h="16383"/>
          <w:pgMar w:top="1134" w:right="850" w:bottom="1134" w:left="1701" w:header="720" w:footer="720" w:gutter="0"/>
          <w:cols w:space="720"/>
        </w:sectPr>
      </w:pPr>
    </w:p>
    <w:p w:rsidR="00A45EC9" w:rsidRPr="004E38CC" w:rsidRDefault="00D06DCF">
      <w:pPr>
        <w:spacing w:after="0" w:line="264" w:lineRule="auto"/>
        <w:ind w:left="120"/>
        <w:jc w:val="both"/>
        <w:rPr>
          <w:lang w:val="ru-RU"/>
        </w:rPr>
      </w:pPr>
      <w:bookmarkStart w:id="5" w:name="block-10743882"/>
      <w:bookmarkEnd w:id="4"/>
      <w:r w:rsidRPr="004E38CC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УЧЕБНОГО КУРСА «ВЕРОЯТНОСТЬ И СТАТИСТИКА» (УГЛУБЛЕННЫЙ УРОВЕНЬ) НА УРОВНЕ СРЕДНЕГО ОБЩЕГО ОБРАЗОВАНИЯ</w:t>
      </w:r>
    </w:p>
    <w:p w:rsidR="00A45EC9" w:rsidRPr="004E38CC" w:rsidRDefault="00A45EC9">
      <w:pPr>
        <w:spacing w:after="0" w:line="264" w:lineRule="auto"/>
        <w:ind w:left="120"/>
        <w:jc w:val="both"/>
        <w:rPr>
          <w:lang w:val="ru-RU"/>
        </w:rPr>
      </w:pPr>
    </w:p>
    <w:p w:rsidR="00A45EC9" w:rsidRPr="004E38CC" w:rsidRDefault="00D06DCF">
      <w:pPr>
        <w:spacing w:after="0" w:line="264" w:lineRule="auto"/>
        <w:ind w:left="12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A45EC9" w:rsidRPr="004E38CC" w:rsidRDefault="00A45EC9">
      <w:pPr>
        <w:spacing w:after="0" w:line="264" w:lineRule="auto"/>
        <w:ind w:left="120"/>
        <w:jc w:val="both"/>
        <w:rPr>
          <w:lang w:val="ru-RU"/>
        </w:rPr>
      </w:pP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1) гражданского воспитания: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сформированность гражданской позиции обучающегося как активного и ответственного члена российского общества, представление о математических основах функционирования различных структур, явлений, процедур гражданского общества (выборы, опросы и другое), умение взаимодействовать с социальными институтами в соответствии с их функциями и назначением;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2) патриотического воспитания: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сформированность российской гражданской идентичности, уважения к прошлому и настоящему российской математики, ценностное отношение к достижениям российских математиков и российской математической школы, использование этих достижений в других науках, технологиях, сферах экономики;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3) духовно-нравственного воспитания: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осознание духовных ценностей российского народа, сформированность нравственного сознания, этического поведения, связанного с практическим применением достижений науки и деятельностью учёного, осознание личного вклада в построение устойчивого будущего;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4) эстетического воспитания: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эстетическое отношение к миру, включая эстетику математических закономерностей, объектов, задач, решений, рассуждений, восприимчивость к математическим аспектам различных видов искусства;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5) физического воспитания: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сформированность умения применять математические знания в интересах здорового и безопасного образа жизни, ответственное отношение к своему здоровью (здоровое питание, сбалансированный режим занятий и отдыха, регулярная физическая активность), физическое совершенствование при занятиях спортивно-оздоровительной деятельностью;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6) трудового воспитания: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готовность к труду, осознание ценности трудолюбия, интерес к различным сферам профессиональной деятельности, связанным с математикой и её приложениями, умение совершать осознанный выбор будущей профессии и реализовывать собственные жизненные планы, готовность и способность к математическому образованию и </w:t>
      </w:r>
      <w:r w:rsidRPr="004E38CC">
        <w:rPr>
          <w:rFonts w:ascii="Times New Roman" w:hAnsi="Times New Roman"/>
          <w:color w:val="000000"/>
          <w:sz w:val="28"/>
          <w:lang w:val="ru-RU"/>
        </w:rPr>
        <w:lastRenderedPageBreak/>
        <w:t>самообразованию на протяжении всей жизни, готовность к активному участию в решении практических задач математической направленности;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7) экологического воспитания: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проблем, ориентация на применение математических знаний для решения задач в области окружающей среды, планирование поступков и оценки их возможных последствий для окружающей среды;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 xml:space="preserve">8) ценности научного познания: 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сформированность мировоззрения, соответствующего современному уровню развития науки и общественной практики, понимание математической науки как сферы человеческой деятельности, этапов её развития и значимости для развития цивилизации, овладение языком математики и математической культурой как средством познания мира, готовность осуществлять проектную и исследовательскую деятельность индивидуально и в группе.</w:t>
      </w:r>
    </w:p>
    <w:p w:rsidR="00A45EC9" w:rsidRPr="004E38CC" w:rsidRDefault="00A45EC9">
      <w:pPr>
        <w:spacing w:after="0" w:line="264" w:lineRule="auto"/>
        <w:ind w:left="120"/>
        <w:jc w:val="both"/>
        <w:rPr>
          <w:lang w:val="ru-RU"/>
        </w:rPr>
      </w:pPr>
    </w:p>
    <w:p w:rsidR="00A45EC9" w:rsidRPr="004E38CC" w:rsidRDefault="00D06DCF">
      <w:pPr>
        <w:spacing w:after="0" w:line="264" w:lineRule="auto"/>
        <w:ind w:left="12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A45EC9" w:rsidRPr="004E38CC" w:rsidRDefault="00A45EC9">
      <w:pPr>
        <w:spacing w:after="0" w:line="264" w:lineRule="auto"/>
        <w:ind w:left="120"/>
        <w:jc w:val="both"/>
        <w:rPr>
          <w:lang w:val="ru-RU"/>
        </w:rPr>
      </w:pPr>
    </w:p>
    <w:p w:rsidR="00A45EC9" w:rsidRPr="004E38CC" w:rsidRDefault="00D06DCF">
      <w:pPr>
        <w:spacing w:after="0" w:line="264" w:lineRule="auto"/>
        <w:ind w:left="12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 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проводить самостоятельно доказательства математических утверждений (прямые и от противного), выстраивать аргументацию, приводить примеры и контрпримеры, обосновывать собственные суждения и выводы;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действия: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lastRenderedPageBreak/>
        <w:t>использовать вопросы как исследовательский инструмент познания, формулировать вопросы, фиксирующие противоречие, проблему, устанавливать искомое и данное, формировать гипотезу, аргументировать свою позицию, мнение;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проводить самостоятельно спланированный эксперимент, исследование по установлению особенностей математического объекта, явления, процесса, выявлению зависимостей между объектами, явлениями, процессами;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выявлять дефициты информации, данных, необходимых для ответа на вопрос и для решения задачи;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выбирать информацию из источников различных типов, анализировать, систематизировать и интерпретировать информацию различных видов и форм представления;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структурировать информацию, представлять её в различных формах, иллюстрировать графически;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самостоятельно сформулированным критериям.</w:t>
      </w:r>
    </w:p>
    <w:p w:rsidR="00A45EC9" w:rsidRPr="004E38CC" w:rsidRDefault="00A45EC9">
      <w:pPr>
        <w:spacing w:after="0" w:line="264" w:lineRule="auto"/>
        <w:ind w:left="120"/>
        <w:jc w:val="both"/>
        <w:rPr>
          <w:lang w:val="ru-RU"/>
        </w:rPr>
      </w:pPr>
    </w:p>
    <w:p w:rsidR="00A45EC9" w:rsidRPr="004E38CC" w:rsidRDefault="00D06DCF">
      <w:pPr>
        <w:spacing w:after="0" w:line="264" w:lineRule="auto"/>
        <w:ind w:left="12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 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аудитории.</w:t>
      </w:r>
    </w:p>
    <w:p w:rsidR="00A45EC9" w:rsidRPr="004E38CC" w:rsidRDefault="00A45EC9">
      <w:pPr>
        <w:spacing w:after="0" w:line="264" w:lineRule="auto"/>
        <w:ind w:left="120"/>
        <w:jc w:val="both"/>
        <w:rPr>
          <w:lang w:val="ru-RU"/>
        </w:rPr>
      </w:pPr>
    </w:p>
    <w:p w:rsidR="00A45EC9" w:rsidRPr="004E38CC" w:rsidRDefault="00D06DCF">
      <w:pPr>
        <w:spacing w:after="0" w:line="264" w:lineRule="auto"/>
        <w:ind w:left="12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lastRenderedPageBreak/>
        <w:t>составлять план, алгоритм решения задачи,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Самоконтроль, эмоциональный интеллект: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владеть навыками познавательной рефлексии как осознания совершаемых действий и мыслительных процессов, их результатов, владеть способами самопроверки, самоконтроля процесса и результата решения математической задачи;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данных, найденных ошибок, выявленных трудностей;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оценивать соответствие результата цели и условиям, объяснять причины достижения или недостижения результатов деятельности, находить ошибку, давать оценку приобретённому опыту.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учебных задач, 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участвовать в групповых формах работы (обсуждения, обмен мнений, «мозговые штурмы» и иные),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A45EC9" w:rsidRPr="004E38CC" w:rsidRDefault="00A45EC9">
      <w:pPr>
        <w:spacing w:after="0" w:line="264" w:lineRule="auto"/>
        <w:ind w:left="120"/>
        <w:jc w:val="both"/>
        <w:rPr>
          <w:lang w:val="ru-RU"/>
        </w:rPr>
      </w:pPr>
    </w:p>
    <w:p w:rsidR="00A45EC9" w:rsidRPr="004E38CC" w:rsidRDefault="00D06DCF">
      <w:pPr>
        <w:spacing w:after="0" w:line="264" w:lineRule="auto"/>
        <w:ind w:left="120"/>
        <w:jc w:val="both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 xml:space="preserve">ПРЕДМЕТНЫЕ РЕЗУЛЬТАТЫ </w:t>
      </w:r>
    </w:p>
    <w:p w:rsidR="00A45EC9" w:rsidRPr="004E38CC" w:rsidRDefault="00A45EC9">
      <w:pPr>
        <w:spacing w:after="0" w:line="264" w:lineRule="auto"/>
        <w:ind w:left="120"/>
        <w:jc w:val="both"/>
        <w:rPr>
          <w:lang w:val="ru-RU"/>
        </w:rPr>
      </w:pP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К концу </w:t>
      </w:r>
      <w:r w:rsidRPr="004E38CC">
        <w:rPr>
          <w:rFonts w:ascii="Times New Roman" w:hAnsi="Times New Roman"/>
          <w:b/>
          <w:color w:val="000000"/>
          <w:sz w:val="28"/>
          <w:lang w:val="ru-RU"/>
        </w:rPr>
        <w:t>10 класса</w:t>
      </w:r>
      <w:r w:rsidRPr="004E38CC">
        <w:rPr>
          <w:rFonts w:ascii="Times New Roman" w:hAnsi="Times New Roman"/>
          <w:color w:val="000000"/>
          <w:sz w:val="28"/>
          <w:lang w:val="ru-RU"/>
        </w:rPr>
        <w:t xml:space="preserve"> обучающийся научится: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свободно оперировать понятиями: граф, плоский граф, связный граф, путь в графе, цепь, цикл, дерево, степень вершины, дерево случайного эксперимента; 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случайный эксперимент (опыт), случайное событие, элементарное случайное событие (элементарный исход) случайного опыта, находить вероятности событий в опытах с равновозможными элементарными событиями;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находить и формулировать события: пересечение, объединение данных событий, событие, противоположное данному, использовать диаграммы Эйлера, координатную прямую для решения задач, пользоваться формулой сложения вероятностей для вероятностей двух и трех случайных событий;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lastRenderedPageBreak/>
        <w:t>оперировать понятиями: условная вероятность, умножение вероятностей, независимые события, дерево случайного эксперимента, находить вероятности событий с помощью правила умножения, дерева случайного опыта, использовать формулу полной вероятности, формулу Байеса при решении задач, определять независимость событий по формуле и по организации случайного эксперимента;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применять изученные комбинаторные формулы для перечисления элементов множеств, элементарных событий случайного опыта, решения задач по теории вероятностей; 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свободно оперировать понятиями: бинарный случайный опыт (испытание), успех и неудача, независимые испытания, серия испытаний, находить вероятности событий: в серии испытаний до первого успеха, в серии испытаний Бернулли, в опыте, связанном со случайным выбором из конечной совокупности; 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свободно оперировать понятиями: случайная величина, распределение вероятностей, диаграмма распределения, бинарная случайная величина, геометрическое, биномиальное распределение. 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К концу </w:t>
      </w:r>
      <w:r w:rsidRPr="004E38CC">
        <w:rPr>
          <w:rFonts w:ascii="Times New Roman" w:hAnsi="Times New Roman"/>
          <w:b/>
          <w:color w:val="000000"/>
          <w:sz w:val="28"/>
          <w:lang w:val="ru-RU"/>
        </w:rPr>
        <w:t>11 класса</w:t>
      </w:r>
      <w:r w:rsidRPr="004E38CC">
        <w:rPr>
          <w:rFonts w:ascii="Times New Roman" w:hAnsi="Times New Roman"/>
          <w:color w:val="000000"/>
          <w:sz w:val="28"/>
          <w:lang w:val="ru-RU"/>
        </w:rPr>
        <w:t xml:space="preserve"> обучающийся научится: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оперировать понятиями: совместное распределение двух случайных величин, использовать таблицу совместного распределения двух случайных величин для выделения распределения каждой величины, определения независимости случайных величин;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 xml:space="preserve">свободно оперировать понятием математического ожидания случайной величины (распределения), применять свойства математического ожидания при решении задач, вычислять математическое ожидание биномиального и геометрического распределений; 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дисперсия, стандартное отклонение случайной величины, применять свойства дисперсии случайной величины (распределения) при решении задач, вычислять дисперсию и стандартное отклонение геометрического и биномиального распределений;</w:t>
      </w:r>
    </w:p>
    <w:p w:rsidR="00A45EC9" w:rsidRPr="004E38CC" w:rsidRDefault="00D06DCF">
      <w:pPr>
        <w:spacing w:after="0" w:line="264" w:lineRule="auto"/>
        <w:ind w:firstLine="600"/>
        <w:jc w:val="both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вычислять выборочные характеристики по данной выборке и оценивать характеристики генеральной совокупности данных по выборочным характеристикам. Оценивать вероятности событий и проверять простейшие статистические гипотезы, пользуясь изученными распределениями.</w:t>
      </w:r>
    </w:p>
    <w:p w:rsidR="00A45EC9" w:rsidRPr="004E38CC" w:rsidRDefault="00A45EC9">
      <w:pPr>
        <w:rPr>
          <w:lang w:val="ru-RU"/>
        </w:rPr>
        <w:sectPr w:rsidR="00A45EC9" w:rsidRPr="004E38CC">
          <w:pgSz w:w="11906" w:h="16383"/>
          <w:pgMar w:top="1134" w:right="850" w:bottom="1134" w:left="1701" w:header="720" w:footer="720" w:gutter="0"/>
          <w:cols w:space="720"/>
        </w:sectPr>
      </w:pPr>
    </w:p>
    <w:p w:rsidR="00A45EC9" w:rsidRDefault="00D06DCF">
      <w:pPr>
        <w:spacing w:after="0"/>
        <w:ind w:left="120"/>
      </w:pPr>
      <w:bookmarkStart w:id="6" w:name="block-10743886"/>
      <w:bookmarkEnd w:id="5"/>
      <w:r w:rsidRPr="004E38CC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A45EC9" w:rsidRDefault="00D06DC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44"/>
        <w:gridCol w:w="1841"/>
        <w:gridCol w:w="1910"/>
        <w:gridCol w:w="2662"/>
      </w:tblGrid>
      <w:tr w:rsidR="00A45EC9">
        <w:trPr>
          <w:trHeight w:val="144"/>
          <w:tblCellSpacing w:w="20" w:type="nil"/>
        </w:trPr>
        <w:tc>
          <w:tcPr>
            <w:tcW w:w="4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6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5EC9" w:rsidRDefault="00A45EC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5EC9" w:rsidRDefault="00A45EC9"/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5EC9" w:rsidRDefault="00A45EC9"/>
        </w:tc>
      </w:tr>
      <w:tr w:rsidR="00A45EC9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Элементы теории графов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Случайные опыты, случайные события и вероятности событий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Операции над множествами и событиями. Сложение и умножение вероятностей. Условная вероятность. </w:t>
            </w:r>
            <w:r>
              <w:rPr>
                <w:rFonts w:ascii="Times New Roman" w:hAnsi="Times New Roman"/>
                <w:color w:val="000000"/>
                <w:sz w:val="24"/>
              </w:rPr>
              <w:t>Независимые события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Элементы комбинаторики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Серии последовательных испытаний. Испытания Бернулли. Случайный выбор из конечной совокупности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Случайные величины и распределения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A45EC9" w:rsidRDefault="00A45EC9"/>
        </w:tc>
      </w:tr>
    </w:tbl>
    <w:p w:rsidR="00A45EC9" w:rsidRDefault="00A45EC9">
      <w:pPr>
        <w:sectPr w:rsidR="00A45EC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45EC9" w:rsidRDefault="00D06DC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29"/>
        <w:gridCol w:w="4582"/>
        <w:gridCol w:w="1576"/>
        <w:gridCol w:w="1841"/>
        <w:gridCol w:w="1910"/>
        <w:gridCol w:w="2718"/>
      </w:tblGrid>
      <w:tr w:rsidR="00A45EC9">
        <w:trPr>
          <w:trHeight w:val="144"/>
          <w:tblCellSpacing w:w="20" w:type="nil"/>
        </w:trPr>
        <w:tc>
          <w:tcPr>
            <w:tcW w:w="47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278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1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5EC9" w:rsidRDefault="00A45EC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5EC9" w:rsidRDefault="00A45EC9"/>
        </w:tc>
        <w:tc>
          <w:tcPr>
            <w:tcW w:w="1003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172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5EC9" w:rsidRDefault="00A45EC9"/>
        </w:tc>
      </w:tr>
      <w:tr w:rsidR="00A45EC9">
        <w:trPr>
          <w:trHeight w:val="144"/>
          <w:tblCellSpacing w:w="20" w:type="nil"/>
        </w:trPr>
        <w:tc>
          <w:tcPr>
            <w:tcW w:w="477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787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Закон больших чисел</w:t>
            </w:r>
          </w:p>
        </w:tc>
        <w:tc>
          <w:tcPr>
            <w:tcW w:w="1003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2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2718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77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787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Элементы математической статистики</w:t>
            </w:r>
          </w:p>
        </w:tc>
        <w:tc>
          <w:tcPr>
            <w:tcW w:w="1003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2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2718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77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787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Непрерывные случайные величины (распределения), показательное и нормальное распределения</w:t>
            </w:r>
          </w:p>
        </w:tc>
        <w:tc>
          <w:tcPr>
            <w:tcW w:w="1003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2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2718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77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787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Распределение Пуассона</w:t>
            </w:r>
          </w:p>
        </w:tc>
        <w:tc>
          <w:tcPr>
            <w:tcW w:w="1003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2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2718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77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787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между случайными величинами</w:t>
            </w:r>
          </w:p>
        </w:tc>
        <w:tc>
          <w:tcPr>
            <w:tcW w:w="1003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2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2718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77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787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и систематизация знаний</w:t>
            </w:r>
          </w:p>
        </w:tc>
        <w:tc>
          <w:tcPr>
            <w:tcW w:w="1003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2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2718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7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2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18" w:type="dxa"/>
            <w:tcMar>
              <w:top w:w="50" w:type="dxa"/>
              <w:left w:w="100" w:type="dxa"/>
            </w:tcMar>
            <w:vAlign w:val="center"/>
          </w:tcPr>
          <w:p w:rsidR="00A45EC9" w:rsidRDefault="00A45EC9"/>
        </w:tc>
      </w:tr>
    </w:tbl>
    <w:p w:rsidR="00A45EC9" w:rsidRDefault="00A45EC9">
      <w:pPr>
        <w:sectPr w:rsidR="00A45EC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45EC9" w:rsidRDefault="00D06DCF">
      <w:pPr>
        <w:spacing w:after="0"/>
        <w:ind w:left="120"/>
      </w:pPr>
      <w:bookmarkStart w:id="7" w:name="block-10743885"/>
      <w:bookmarkEnd w:id="6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A45EC9" w:rsidRDefault="00D06DC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71"/>
        <w:gridCol w:w="4331"/>
        <w:gridCol w:w="1319"/>
        <w:gridCol w:w="1841"/>
        <w:gridCol w:w="1910"/>
        <w:gridCol w:w="1347"/>
        <w:gridCol w:w="2221"/>
      </w:tblGrid>
      <w:tr w:rsidR="00A45EC9">
        <w:trPr>
          <w:trHeight w:val="144"/>
          <w:tblCellSpacing w:w="20" w:type="nil"/>
        </w:trPr>
        <w:tc>
          <w:tcPr>
            <w:tcW w:w="40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5EC9" w:rsidRDefault="00A45EC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5EC9" w:rsidRDefault="00A45EC9"/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5EC9" w:rsidRDefault="00A45EC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5EC9" w:rsidRDefault="00A45EC9"/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Граф, связный граф, представление задачи с помощью графа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Степень (валентность) вершины. Путь в графе. </w:t>
            </w:r>
            <w:r>
              <w:rPr>
                <w:rFonts w:ascii="Times New Roman" w:hAnsi="Times New Roman"/>
                <w:color w:val="000000"/>
                <w:sz w:val="24"/>
              </w:rPr>
              <w:t>Цепи и циклы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Графы на плоскости. Дерево случайного эксперимента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Случайные эксперименты (опыты) и случайные события. </w:t>
            </w:r>
            <w:r>
              <w:rPr>
                <w:rFonts w:ascii="Times New Roman" w:hAnsi="Times New Roman"/>
                <w:color w:val="000000"/>
                <w:sz w:val="24"/>
              </w:rPr>
              <w:t>Элементарные события (исходы)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Вероятность случайного события. Вероятности событий в опытах с равновозможными элементарными событиями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Вероятность случайного события. Вероятности событий в опытах с равновозможными элементарными событиями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Пересечение, объединение множеств и событий, противоположные события. </w:t>
            </w:r>
            <w:r>
              <w:rPr>
                <w:rFonts w:ascii="Times New Roman" w:hAnsi="Times New Roman"/>
                <w:color w:val="000000"/>
                <w:sz w:val="24"/>
              </w:rPr>
              <w:t>Формула сложения вероятностей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Условная вероятность. Умножение вероятностей. Формула условной вероятности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Условная вероятность. Умножение вероятностей. Формула условной вероятности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Формула полной вероятности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№1 Операции над множествами и событиями".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Комбинаторное правило умножения. Перестановки и факториал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сочетаний. Треугольник Паскаля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Формула бинома Ньютона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№2: "Графы, вероятности, множества, комбинаторика"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Бинарный случайный опыт (испытание), успех и неудача. Независимые испытания. Серия независимых испытаний до первого успеха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Серия независимых испытаний до первого успеха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Серия независимых испытаний Бернулли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Случайный выбор из конечной совокупности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с использованием электронных таблиц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Случайная величина. Распределение вероятностей. Диаграмма распределения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Операции над случайными величинами. Примеры распределений. </w:t>
            </w:r>
            <w:r>
              <w:rPr>
                <w:rFonts w:ascii="Times New Roman" w:hAnsi="Times New Roman"/>
                <w:color w:val="000000"/>
                <w:sz w:val="24"/>
              </w:rPr>
              <w:t>Бинарная случайная величина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Геометрическое распределение. Биномиальное распределение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Математическое ожидание случайной величины. Совместное распределение двух случайных величин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Независимые случайные величины. Свойства математического ожидания. </w:t>
            </w:r>
            <w:r>
              <w:rPr>
                <w:rFonts w:ascii="Times New Roman" w:hAnsi="Times New Roman"/>
                <w:color w:val="000000"/>
                <w:sz w:val="24"/>
              </w:rPr>
              <w:t>Математическое ожидание бинарной случайной величины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Математическое ожидание геометрического и биномиального распределений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Дисперсия и стандартное отклонение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Дисперсия бинарной случайной величины. Свойства дисперсии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Математическое ожидание произведения и дисперсия суммы независимых случайных величин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с использованием электронных таблиц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Дисперсия биномиального распределения. Практическая работа с использованием электронных таблиц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и систематизация знаний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№3: "Испытания Бернулли. Случайные величины и распределения"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и систематизация знаний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5EC9" w:rsidRDefault="00A45EC9"/>
        </w:tc>
      </w:tr>
    </w:tbl>
    <w:p w:rsidR="00A45EC9" w:rsidRDefault="00A45EC9">
      <w:pPr>
        <w:sectPr w:rsidR="00A45EC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45EC9" w:rsidRDefault="00D06DC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46"/>
        <w:gridCol w:w="4528"/>
        <w:gridCol w:w="1247"/>
        <w:gridCol w:w="1841"/>
        <w:gridCol w:w="1910"/>
        <w:gridCol w:w="1347"/>
        <w:gridCol w:w="2221"/>
      </w:tblGrid>
      <w:tr w:rsidR="00A45EC9">
        <w:trPr>
          <w:trHeight w:val="144"/>
          <w:tblCellSpacing w:w="20" w:type="nil"/>
        </w:trPr>
        <w:tc>
          <w:tcPr>
            <w:tcW w:w="3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5EC9" w:rsidRDefault="00A45EC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5EC9" w:rsidRDefault="00A45EC9"/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45EC9" w:rsidRDefault="00A45EC9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5EC9" w:rsidRDefault="00A45EC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5EC9" w:rsidRDefault="00A45EC9"/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Неравенство Чебышева. Теорема Чебышева. Теорема Бернулли. </w:t>
            </w:r>
            <w:r>
              <w:rPr>
                <w:rFonts w:ascii="Times New Roman" w:hAnsi="Times New Roman"/>
                <w:color w:val="000000"/>
                <w:sz w:val="24"/>
              </w:rPr>
              <w:t>Закон больших чисел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Неравенство Чебышева. Теорема Чебышева. Теорема Бернулли. </w:t>
            </w:r>
            <w:r>
              <w:rPr>
                <w:rFonts w:ascii="Times New Roman" w:hAnsi="Times New Roman"/>
                <w:color w:val="000000"/>
                <w:sz w:val="24"/>
              </w:rPr>
              <w:t>Закон больших чисел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Неравенство Чебышева. Теорема Чебышева. Теорема Бернулли. </w:t>
            </w:r>
            <w:r>
              <w:rPr>
                <w:rFonts w:ascii="Times New Roman" w:hAnsi="Times New Roman"/>
                <w:color w:val="000000"/>
                <w:sz w:val="24"/>
              </w:rPr>
              <w:t>Закон больших чисел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Выборочный метод исследований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с использованием электронных таблиц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Генеральная совокупность и случайная выборка. Знакомство с выборочными характеристиками. Оценка среднего и дисперсии генеральной совокупности с помощью выборочных характеристик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Генеральная совокупность и случайная выборка. Знакомство с выборочными характеристиками. Оценка среднего и дисперсии генеральной совокупности с помощью выборочных характеристик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Оценивание вероятностей событий по выборке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Статистическая гипотеза. Проверка простейших гипотез с помощью свойств изученных распределений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 №1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с использованием электронных таблиц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Примеры непрерывных случайных величин. Функция плотности вероятности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Равномерное распределение. Примеры задач, приводящих к показательному и к нормальному распределениям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Функция плотности вероятности показательного распределения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Функция плотности вероятности нормального распределения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Последовательность одиночных независимых событий. Пример задачи, приводящей к распределению </w:t>
            </w:r>
            <w:r>
              <w:rPr>
                <w:rFonts w:ascii="Times New Roman" w:hAnsi="Times New Roman"/>
                <w:color w:val="000000"/>
                <w:sz w:val="24"/>
              </w:rPr>
              <w:t>Пуассона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с использованием электронных таблиц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Ковариация двух случайных величин. Коэффициент корреляции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Совместные наблюдения двух величин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Выборочный коэффициент корреляции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Различие между линейной связью и </w:t>
            </w: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причинно-следственной связью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 №2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с использованием электронных таблиц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данных с помощью таблиц и диаграмм, описательная статистика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Опыты с равновозможными элементарными событиями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вероятностей событий с применением формул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вероятностей событий с применением графических методов: координатная прямая, дерево, диаграмма Эйлера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Случайные величины и распределения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Математическое ожидание случайной величины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Математическое ожидание случайной величины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№3: "Вероятность и статистика"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вероятностей событий с применением формул и графических методов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вероятностей событий с применением формул и графических методов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Случайные величины и распределения. Математическое ожидание случайной величины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A45EC9" w:rsidRDefault="00A45EC9">
            <w:pPr>
              <w:spacing w:after="0"/>
              <w:ind w:left="135"/>
            </w:pPr>
          </w:p>
        </w:tc>
      </w:tr>
      <w:tr w:rsidR="00A45EC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5EC9" w:rsidRPr="004E38CC" w:rsidRDefault="00D06DCF">
            <w:pPr>
              <w:spacing w:after="0"/>
              <w:ind w:left="135"/>
              <w:rPr>
                <w:lang w:val="ru-RU"/>
              </w:rPr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77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 w:rsidRPr="004E38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A45EC9" w:rsidRDefault="00D06D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5EC9" w:rsidRDefault="00A45EC9"/>
        </w:tc>
      </w:tr>
    </w:tbl>
    <w:p w:rsidR="00A45EC9" w:rsidRDefault="00A45EC9">
      <w:pPr>
        <w:sectPr w:rsidR="00A45EC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45EC9" w:rsidRDefault="00D06DCF">
      <w:pPr>
        <w:spacing w:after="0"/>
        <w:ind w:left="120"/>
      </w:pPr>
      <w:bookmarkStart w:id="8" w:name="block-10743884"/>
      <w:bookmarkEnd w:id="7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A45EC9" w:rsidRPr="001A268B" w:rsidRDefault="00D06DCF">
      <w:pPr>
        <w:spacing w:after="0" w:line="480" w:lineRule="auto"/>
        <w:ind w:left="120"/>
        <w:rPr>
          <w:lang w:val="ru-RU"/>
        </w:rPr>
      </w:pPr>
      <w:r w:rsidRPr="001A268B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:rsidR="00A45EC9" w:rsidRPr="001A268B" w:rsidRDefault="00D06DCF">
      <w:pPr>
        <w:spacing w:after="0" w:line="480" w:lineRule="auto"/>
        <w:ind w:left="120"/>
        <w:rPr>
          <w:lang w:val="ru-RU"/>
        </w:rPr>
      </w:pPr>
      <w:r w:rsidRPr="001A268B">
        <w:rPr>
          <w:rFonts w:ascii="Times New Roman" w:hAnsi="Times New Roman"/>
          <w:color w:val="000000"/>
          <w:sz w:val="28"/>
          <w:lang w:val="ru-RU"/>
        </w:rPr>
        <w:t>​‌‌​</w:t>
      </w:r>
    </w:p>
    <w:p w:rsidR="00A45EC9" w:rsidRPr="004E38CC" w:rsidRDefault="00D06DCF">
      <w:pPr>
        <w:spacing w:after="0" w:line="480" w:lineRule="auto"/>
        <w:ind w:left="120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​‌Математика.Вероятность и статистика. 10 класс. Базовый и углубленный уровни. Бунимович Е.А., Булычев В.А.,издательство Просвещения, 2023;</w:t>
      </w:r>
      <w:r w:rsidRPr="004E38CC">
        <w:rPr>
          <w:sz w:val="28"/>
          <w:lang w:val="ru-RU"/>
        </w:rPr>
        <w:br/>
      </w:r>
      <w:bookmarkStart w:id="9" w:name="a6b37fd9-7472-4837-a3d7-a8ff388fb699"/>
      <w:r w:rsidRPr="004E38CC">
        <w:rPr>
          <w:rFonts w:ascii="Times New Roman" w:hAnsi="Times New Roman"/>
          <w:color w:val="000000"/>
          <w:sz w:val="28"/>
          <w:lang w:val="ru-RU"/>
        </w:rPr>
        <w:t xml:space="preserve"> Математика.Вероятность и статистика. 11 класс. Базовый и углубленный уровни. Бунимович Е.А., Булычев В.А.,издательство Просвещения, 2023;</w:t>
      </w:r>
      <w:bookmarkEnd w:id="9"/>
      <w:r w:rsidRPr="004E38CC">
        <w:rPr>
          <w:rFonts w:ascii="Times New Roman" w:hAnsi="Times New Roman"/>
          <w:color w:val="000000"/>
          <w:sz w:val="28"/>
          <w:lang w:val="ru-RU"/>
        </w:rPr>
        <w:t>‌</w:t>
      </w:r>
    </w:p>
    <w:p w:rsidR="00A45EC9" w:rsidRPr="004E38CC" w:rsidRDefault="00D06DCF">
      <w:pPr>
        <w:spacing w:after="0"/>
        <w:ind w:left="120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​</w:t>
      </w:r>
    </w:p>
    <w:p w:rsidR="00A45EC9" w:rsidRPr="004E38CC" w:rsidRDefault="00D06DCF">
      <w:pPr>
        <w:spacing w:after="0" w:line="480" w:lineRule="auto"/>
        <w:ind w:left="120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A45EC9" w:rsidRPr="004E38CC" w:rsidRDefault="00D06DCF">
      <w:pPr>
        <w:spacing w:after="0" w:line="480" w:lineRule="auto"/>
        <w:ind w:left="120"/>
        <w:rPr>
          <w:lang w:val="ru-RU"/>
        </w:rPr>
      </w:pPr>
      <w:r w:rsidRPr="004E38CC">
        <w:rPr>
          <w:rFonts w:ascii="Times New Roman" w:hAnsi="Times New Roman"/>
          <w:color w:val="000000"/>
          <w:sz w:val="28"/>
          <w:lang w:val="ru-RU"/>
        </w:rPr>
        <w:t>​‌</w:t>
      </w:r>
      <w:bookmarkStart w:id="10" w:name="14faef7a-1130-4a8c-b98b-7dabba266b48"/>
      <w:r w:rsidRPr="004E38CC">
        <w:rPr>
          <w:rFonts w:ascii="Times New Roman" w:hAnsi="Times New Roman"/>
          <w:color w:val="000000"/>
          <w:sz w:val="28"/>
          <w:lang w:val="ru-RU"/>
        </w:rPr>
        <w:t>Теория вероятности.Задачи и контрольные работы для 10 класса, издательство МЦНМО, 2019 год.</w:t>
      </w:r>
      <w:bookmarkEnd w:id="10"/>
      <w:r w:rsidRPr="004E38CC">
        <w:rPr>
          <w:rFonts w:ascii="Times New Roman" w:hAnsi="Times New Roman"/>
          <w:color w:val="000000"/>
          <w:sz w:val="28"/>
          <w:lang w:val="ru-RU"/>
        </w:rPr>
        <w:t>‌​</w:t>
      </w:r>
    </w:p>
    <w:p w:rsidR="00A45EC9" w:rsidRPr="004E38CC" w:rsidRDefault="00A45EC9">
      <w:pPr>
        <w:spacing w:after="0"/>
        <w:ind w:left="120"/>
        <w:rPr>
          <w:lang w:val="ru-RU"/>
        </w:rPr>
      </w:pPr>
    </w:p>
    <w:p w:rsidR="00A45EC9" w:rsidRPr="004E38CC" w:rsidRDefault="00D06DCF">
      <w:pPr>
        <w:spacing w:after="0" w:line="480" w:lineRule="auto"/>
        <w:ind w:left="120"/>
        <w:rPr>
          <w:lang w:val="ru-RU"/>
        </w:rPr>
      </w:pPr>
      <w:r w:rsidRPr="004E38CC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A45EC9" w:rsidRDefault="00D06DCF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</w:t>
      </w:r>
      <w:r>
        <w:rPr>
          <w:rFonts w:ascii="Times New Roman" w:hAnsi="Times New Roman"/>
          <w:color w:val="333333"/>
          <w:sz w:val="28"/>
        </w:rPr>
        <w:t>​‌‌</w:t>
      </w:r>
      <w:r>
        <w:rPr>
          <w:rFonts w:ascii="Times New Roman" w:hAnsi="Times New Roman"/>
          <w:color w:val="000000"/>
          <w:sz w:val="28"/>
        </w:rPr>
        <w:t>​</w:t>
      </w:r>
    </w:p>
    <w:p w:rsidR="00A45EC9" w:rsidRDefault="00A45EC9">
      <w:pPr>
        <w:sectPr w:rsidR="00A45EC9">
          <w:pgSz w:w="11906" w:h="16383"/>
          <w:pgMar w:top="1134" w:right="850" w:bottom="1134" w:left="1701" w:header="720" w:footer="720" w:gutter="0"/>
          <w:cols w:space="720"/>
        </w:sectPr>
      </w:pPr>
    </w:p>
    <w:bookmarkEnd w:id="8"/>
    <w:p w:rsidR="00CA2CCB" w:rsidRDefault="00CA2CCB" w:rsidP="001A268B"/>
    <w:sectPr w:rsidR="00CA2CCB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A45EC9"/>
    <w:rsid w:val="000C2E03"/>
    <w:rsid w:val="001A268B"/>
    <w:rsid w:val="004E38CC"/>
    <w:rsid w:val="007C6EF3"/>
    <w:rsid w:val="00A45EC9"/>
    <w:rsid w:val="00C80536"/>
    <w:rsid w:val="00CA2CCB"/>
    <w:rsid w:val="00D06DCF"/>
    <w:rsid w:val="00FF46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2B5B45"/>
  <w15:docId w15:val="{E4675AA1-5D72-40F9-8626-1DD8F448F8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3657</Words>
  <Characters>20851</Characters>
  <Application>Microsoft Office Word</Application>
  <DocSecurity>0</DocSecurity>
  <Lines>173</Lines>
  <Paragraphs>48</Paragraphs>
  <ScaleCrop>false</ScaleCrop>
  <Company/>
  <LinksUpToDate>false</LinksUpToDate>
  <CharactersWithSpaces>24460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Учитель</cp:lastModifiedBy>
  <cp:revision>14</cp:revision>
  <dcterms:created xsi:type="dcterms:W3CDTF">2023-10-17T22:20:00Z</dcterms:created>
  <dcterms:modified xsi:type="dcterms:W3CDTF">2023-11-05T10:34:00Z</dcterms:modified>
</cp:coreProperties>
</file>